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7C1D">
      <w:pPr>
        <w:pStyle w:val="3"/>
        <w:keepNext w:val="0"/>
        <w:keepLines w:val="0"/>
        <w:tabs>
          <w:tab w:val="left" w:pos="208"/>
        </w:tabs>
        <w:spacing w:before="120" w:after="120" w:line="360" w:lineRule="auto"/>
        <w:rPr>
          <w:rFonts w:ascii="宋体" w:hAnsi="宋体" w:eastAsia="宋体" w:cs="宋体"/>
        </w:rPr>
      </w:pPr>
      <w:bookmarkStart w:id="0" w:name="_Toc36814949"/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1：</w:t>
      </w:r>
    </w:p>
    <w:p w14:paraId="3304702A">
      <w:pPr>
        <w:pStyle w:val="3"/>
        <w:keepNext w:val="0"/>
        <w:keepLines w:val="0"/>
        <w:spacing w:before="120" w:after="12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应征方须知表</w:t>
      </w:r>
      <w:bookmarkEnd w:id="0"/>
    </w:p>
    <w:tbl>
      <w:tblPr>
        <w:tblStyle w:val="2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64"/>
        <w:gridCol w:w="6554"/>
      </w:tblGrid>
      <w:tr w14:paraId="29D5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46" w:type="dxa"/>
            <w:vAlign w:val="center"/>
          </w:tcPr>
          <w:p w14:paraId="48CA347C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序号</w:t>
            </w:r>
          </w:p>
        </w:tc>
        <w:tc>
          <w:tcPr>
            <w:tcW w:w="2464" w:type="dxa"/>
            <w:vAlign w:val="center"/>
          </w:tcPr>
          <w:p w14:paraId="2BFB8056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条款名称</w:t>
            </w:r>
          </w:p>
        </w:tc>
        <w:tc>
          <w:tcPr>
            <w:tcW w:w="6554" w:type="dxa"/>
            <w:vAlign w:val="center"/>
          </w:tcPr>
          <w:p w14:paraId="397680F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编列内容</w:t>
            </w:r>
          </w:p>
        </w:tc>
      </w:tr>
      <w:tr w14:paraId="299C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5F5ED658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2464" w:type="dxa"/>
            <w:vAlign w:val="center"/>
          </w:tcPr>
          <w:p w14:paraId="0B02878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征集人</w:t>
            </w:r>
          </w:p>
        </w:tc>
        <w:tc>
          <w:tcPr>
            <w:tcW w:w="6554" w:type="dxa"/>
            <w:vAlign w:val="center"/>
          </w:tcPr>
          <w:p w14:paraId="54E7CCB4">
            <w:pPr>
              <w:spacing w:line="420" w:lineRule="exact"/>
              <w:rPr>
                <w:rFonts w:hint="default" w:ascii="宋体" w:hAnsi="宋体" w:eastAsia="宋体" w:cs="宋体"/>
                <w:sz w:val="22"/>
                <w:szCs w:val="22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>名称：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广州南投房地产开发有限公司、广州南宏房地产开发有限公司、广州南珠房地产开发有限公司、广州南慧湾房地产开发有限公司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广州南沙科融置业有限公司</w:t>
            </w:r>
          </w:p>
          <w:p w14:paraId="785CCBFD">
            <w:pPr>
              <w:spacing w:line="360" w:lineRule="auto"/>
              <w:rPr>
                <w:rFonts w:ascii="宋体" w:hAnsi="宋体" w:cs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>地址：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>广州市南沙区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>横沥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>镇明珠开发大厦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>7楼</w:t>
            </w:r>
          </w:p>
          <w:p w14:paraId="00559F5B">
            <w:pPr>
              <w:spacing w:line="420" w:lineRule="exact"/>
              <w:rPr>
                <w:rFonts w:hint="eastAsia" w:ascii="宋体" w:hAnsi="宋体" w:eastAsia="宋体" w:cs="宋体"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>联系人：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  <w:lang w:val="en-US" w:eastAsia="zh-CN"/>
              </w:rPr>
              <w:t>刘小姐</w:t>
            </w:r>
          </w:p>
          <w:p w14:paraId="48B50DA2">
            <w:pPr>
              <w:snapToGrid w:val="0"/>
              <w:spacing w:line="42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>电话：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020-39060347</w:t>
            </w:r>
          </w:p>
        </w:tc>
      </w:tr>
      <w:tr w14:paraId="1D20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0D0BFD76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2464" w:type="dxa"/>
            <w:vAlign w:val="center"/>
          </w:tcPr>
          <w:p w14:paraId="4186F1F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征集项目名称</w:t>
            </w:r>
          </w:p>
        </w:tc>
        <w:tc>
          <w:tcPr>
            <w:tcW w:w="6554" w:type="dxa"/>
            <w:vAlign w:val="center"/>
          </w:tcPr>
          <w:p w14:paraId="25C80DDC">
            <w:pPr>
              <w:snapToGrid w:val="0"/>
              <w:spacing w:line="420" w:lineRule="exact"/>
              <w:rPr>
                <w:rFonts w:ascii="宋体" w:hAnsi="宋体" w:cs="宋体"/>
                <w:sz w:val="22"/>
                <w:u w:val="single"/>
              </w:rPr>
            </w:pPr>
            <w:r>
              <w:rPr>
                <w:rFonts w:hint="eastAsia" w:ascii="宋体" w:hAnsi="宋体" w:cs="宋体"/>
                <w:sz w:val="22"/>
                <w:u w:val="single"/>
              </w:rPr>
              <w:t>广州南投房地产开发有限公司及下属子公司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>住宅及商办物业</w:t>
            </w:r>
            <w:r>
              <w:rPr>
                <w:rFonts w:hint="eastAsia" w:ascii="宋体" w:hAnsi="宋体" w:cs="宋体"/>
                <w:sz w:val="22"/>
                <w:u w:val="single"/>
              </w:rPr>
              <w:t>销售中介服务项目</w:t>
            </w:r>
          </w:p>
        </w:tc>
      </w:tr>
      <w:tr w14:paraId="6CB6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32B69D6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</w:t>
            </w:r>
          </w:p>
        </w:tc>
        <w:tc>
          <w:tcPr>
            <w:tcW w:w="2464" w:type="dxa"/>
            <w:vAlign w:val="center"/>
          </w:tcPr>
          <w:p w14:paraId="7E55BFF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项目名称</w:t>
            </w:r>
          </w:p>
        </w:tc>
        <w:tc>
          <w:tcPr>
            <w:tcW w:w="6554" w:type="dxa"/>
            <w:vAlign w:val="center"/>
          </w:tcPr>
          <w:p w14:paraId="2A1FB610">
            <w:pPr>
              <w:snapToGrid w:val="0"/>
              <w:spacing w:line="40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茗筑水岸住宅（广州南宏房地产开发有限公司）、首筑花园住宅（广州南珠房地产开发有限公司）、晴海岸住宅及商业（广州南慧湾房地产开发有限公司）、颐德湾尚住宅（广州南投房地产开发有限公司）及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颐德国际</w:t>
            </w:r>
            <w:r>
              <w:rPr>
                <w:rFonts w:ascii="宋体" w:hAnsi="宋体" w:eastAsia="宋体" w:cs="宋体"/>
                <w:sz w:val="24"/>
                <w:szCs w:val="24"/>
              </w:rPr>
              <w:t>办公物业（广州南沙科融置业有限公司）</w:t>
            </w:r>
          </w:p>
        </w:tc>
      </w:tr>
      <w:tr w14:paraId="7EE3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4B57835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4</w:t>
            </w:r>
          </w:p>
        </w:tc>
        <w:tc>
          <w:tcPr>
            <w:tcW w:w="2464" w:type="dxa"/>
            <w:vAlign w:val="center"/>
          </w:tcPr>
          <w:p w14:paraId="0CE55E2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征集范围</w:t>
            </w:r>
          </w:p>
        </w:tc>
        <w:tc>
          <w:tcPr>
            <w:tcW w:w="6554" w:type="dxa"/>
            <w:vAlign w:val="center"/>
          </w:tcPr>
          <w:p w14:paraId="44931FB0">
            <w:pPr>
              <w:snapToGrid w:val="0"/>
              <w:spacing w:line="42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详见征集公告</w:t>
            </w:r>
          </w:p>
        </w:tc>
      </w:tr>
      <w:tr w14:paraId="61A6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2400402D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2464" w:type="dxa"/>
            <w:vAlign w:val="center"/>
          </w:tcPr>
          <w:p w14:paraId="7B2628C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服务期限</w:t>
            </w:r>
          </w:p>
        </w:tc>
        <w:tc>
          <w:tcPr>
            <w:tcW w:w="6554" w:type="dxa"/>
            <w:vAlign w:val="center"/>
          </w:tcPr>
          <w:p w14:paraId="0F4D462A">
            <w:pPr>
              <w:snapToGrid w:val="0"/>
              <w:spacing w:line="42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详见征集公告</w:t>
            </w:r>
          </w:p>
        </w:tc>
      </w:tr>
      <w:tr w14:paraId="1253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1F195A7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6</w:t>
            </w:r>
          </w:p>
        </w:tc>
        <w:tc>
          <w:tcPr>
            <w:tcW w:w="2464" w:type="dxa"/>
            <w:vAlign w:val="center"/>
          </w:tcPr>
          <w:p w14:paraId="3ADA065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应征方应具备能力</w:t>
            </w:r>
          </w:p>
        </w:tc>
        <w:tc>
          <w:tcPr>
            <w:tcW w:w="6554" w:type="dxa"/>
            <w:vAlign w:val="center"/>
          </w:tcPr>
          <w:p w14:paraId="1016C444">
            <w:pPr>
              <w:snapToGrid w:val="0"/>
              <w:spacing w:line="42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详见征集公告“2.应征方资格要求”</w:t>
            </w:r>
          </w:p>
        </w:tc>
      </w:tr>
      <w:tr w14:paraId="4F43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25287D2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7</w:t>
            </w:r>
          </w:p>
        </w:tc>
        <w:tc>
          <w:tcPr>
            <w:tcW w:w="2464" w:type="dxa"/>
            <w:vAlign w:val="center"/>
          </w:tcPr>
          <w:p w14:paraId="51A4BC7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增值税税金的计算方法</w:t>
            </w:r>
          </w:p>
        </w:tc>
        <w:tc>
          <w:tcPr>
            <w:tcW w:w="6554" w:type="dxa"/>
            <w:vAlign w:val="center"/>
          </w:tcPr>
          <w:p w14:paraId="0154769C">
            <w:pPr>
              <w:snapToGrid w:val="0"/>
              <w:spacing w:line="360" w:lineRule="auto"/>
              <w:rPr>
                <w:rFonts w:ascii="宋体" w:hAnsi="宋体" w:cs="宋体"/>
                <w:sz w:val="22"/>
                <w:u w:val="single"/>
              </w:rPr>
            </w:pPr>
            <w:r>
              <w:rPr>
                <w:rFonts w:hint="eastAsia" w:ascii="宋体" w:hAnsi="宋体" w:cs="宋体"/>
                <w:sz w:val="22"/>
                <w:u w:val="single"/>
              </w:rPr>
              <w:t>按国家税务机关的规定执行。</w:t>
            </w:r>
          </w:p>
        </w:tc>
      </w:tr>
      <w:tr w14:paraId="5441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2AFE885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8</w:t>
            </w:r>
          </w:p>
        </w:tc>
        <w:tc>
          <w:tcPr>
            <w:tcW w:w="2464" w:type="dxa"/>
            <w:vAlign w:val="center"/>
          </w:tcPr>
          <w:p w14:paraId="4EA59B3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中介佣金标准</w:t>
            </w:r>
          </w:p>
        </w:tc>
        <w:tc>
          <w:tcPr>
            <w:tcW w:w="6554" w:type="dxa"/>
            <w:vAlign w:val="center"/>
          </w:tcPr>
          <w:p w14:paraId="5669FE04">
            <w:pPr>
              <w:pStyle w:val="19"/>
              <w:spacing w:before="0" w:beforeAutospacing="0" w:after="0" w:afterAutospacing="0" w:line="360" w:lineRule="auto"/>
              <w:rPr>
                <w:rFonts w:cs="宋体"/>
                <w:sz w:val="22"/>
              </w:rPr>
            </w:pPr>
            <w:r>
              <w:rPr>
                <w:rFonts w:hint="eastAsia" w:cs="宋体"/>
                <w:sz w:val="22"/>
              </w:rPr>
              <w:t>①销售佣金：</w:t>
            </w:r>
            <w:r>
              <w:rPr>
                <w:rFonts w:hint="eastAsia" w:cs="宋体"/>
                <w:sz w:val="22"/>
                <w:lang w:val="en-US" w:eastAsia="zh-CN"/>
              </w:rPr>
              <w:t>茗筑水岸、首筑花园、晴海岸、颐德湾尚</w:t>
            </w:r>
            <w:bookmarkStart w:id="1" w:name="_GoBack"/>
            <w:bookmarkEnd w:id="1"/>
            <w:r>
              <w:rPr>
                <w:rFonts w:hint="eastAsia" w:cs="宋体"/>
                <w:sz w:val="22"/>
                <w:lang w:val="en-US" w:eastAsia="zh-CN"/>
              </w:rPr>
              <w:t>四个项目住宅按签约总额的3%；晴海岸的商业及颐德国际的办公按签约总额的2.5%计算渠道中介佣金</w:t>
            </w:r>
            <w:r>
              <w:rPr>
                <w:rFonts w:hint="eastAsia" w:cs="宋体"/>
                <w:sz w:val="22"/>
                <w:lang w:eastAsia="zh-CN"/>
              </w:rPr>
              <w:t>；</w:t>
            </w:r>
            <w:r>
              <w:rPr>
                <w:rFonts w:hint="eastAsia" w:cs="宋体"/>
                <w:sz w:val="22"/>
              </w:rPr>
              <w:t>销售总额以合同金额（仅为物业销售价款，不含管理费、财务费用等）为准。以上中介佣金已包含增值税等税费，应征人无需向征集人额外支付任何税费。</w:t>
            </w:r>
          </w:p>
          <w:p w14:paraId="0B9D91EA">
            <w:pPr>
              <w:snapToGrid w:val="0"/>
              <w:spacing w:line="42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注：以上中介佣金已包含增值税等全部税费。</w:t>
            </w:r>
          </w:p>
        </w:tc>
      </w:tr>
      <w:tr w14:paraId="4EBA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1702DCB6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</w:t>
            </w:r>
          </w:p>
        </w:tc>
        <w:tc>
          <w:tcPr>
            <w:tcW w:w="2464" w:type="dxa"/>
            <w:vAlign w:val="center"/>
          </w:tcPr>
          <w:p w14:paraId="11BA6E5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应征文件签字或盖章要求</w:t>
            </w:r>
          </w:p>
        </w:tc>
        <w:tc>
          <w:tcPr>
            <w:tcW w:w="6554" w:type="dxa"/>
            <w:vAlign w:val="center"/>
          </w:tcPr>
          <w:p w14:paraId="21FF030C">
            <w:pPr>
              <w:pStyle w:val="7"/>
              <w:topLinePunct/>
              <w:snapToGrid w:val="0"/>
              <w:spacing w:line="420" w:lineRule="exact"/>
              <w:rPr>
                <w:rFonts w:hAnsi="宋体" w:cs="宋体"/>
                <w:kern w:val="2"/>
                <w:sz w:val="22"/>
                <w:szCs w:val="22"/>
                <w:u w:val="single"/>
              </w:rPr>
            </w:pPr>
            <w:r>
              <w:rPr>
                <w:rFonts w:hint="eastAsia" w:hAnsi="宋体" w:cs="宋体"/>
                <w:sz w:val="22"/>
                <w:szCs w:val="22"/>
                <w:u w:val="single"/>
              </w:rPr>
              <w:t>应征文件须按征集文件要求在相应位置签字盖章</w:t>
            </w:r>
          </w:p>
        </w:tc>
      </w:tr>
      <w:tr w14:paraId="0353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46" w:type="dxa"/>
            <w:vAlign w:val="center"/>
          </w:tcPr>
          <w:p w14:paraId="7CC409E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10</w:t>
            </w:r>
          </w:p>
        </w:tc>
        <w:tc>
          <w:tcPr>
            <w:tcW w:w="2464" w:type="dxa"/>
            <w:vAlign w:val="center"/>
          </w:tcPr>
          <w:p w14:paraId="264FF05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应征截止时间</w:t>
            </w:r>
          </w:p>
        </w:tc>
        <w:tc>
          <w:tcPr>
            <w:tcW w:w="6554" w:type="dxa"/>
            <w:vAlign w:val="center"/>
          </w:tcPr>
          <w:p w14:paraId="59AB7965">
            <w:pPr>
              <w:snapToGrid w:val="0"/>
              <w:spacing w:line="42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详见征集公告</w:t>
            </w:r>
          </w:p>
        </w:tc>
      </w:tr>
      <w:tr w14:paraId="46EE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46" w:type="dxa"/>
            <w:vAlign w:val="center"/>
          </w:tcPr>
          <w:p w14:paraId="242872F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11</w:t>
            </w:r>
          </w:p>
        </w:tc>
        <w:tc>
          <w:tcPr>
            <w:tcW w:w="2464" w:type="dxa"/>
            <w:vAlign w:val="center"/>
          </w:tcPr>
          <w:p w14:paraId="082A03A3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审核时间</w:t>
            </w:r>
          </w:p>
        </w:tc>
        <w:tc>
          <w:tcPr>
            <w:tcW w:w="6554" w:type="dxa"/>
            <w:vAlign w:val="center"/>
          </w:tcPr>
          <w:p w14:paraId="0A7D0EAC">
            <w:pPr>
              <w:snapToGrid w:val="0"/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审核时间：同应征截止时间</w:t>
            </w:r>
          </w:p>
        </w:tc>
      </w:tr>
      <w:tr w14:paraId="7319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6A7B9E2B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12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975031A">
            <w:pPr>
              <w:spacing w:line="360" w:lineRule="auto"/>
              <w:jc w:val="center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征集人拒绝接收其应征文件情况</w:t>
            </w:r>
          </w:p>
        </w:tc>
        <w:tc>
          <w:tcPr>
            <w:tcW w:w="6554" w:type="dxa"/>
            <w:shd w:val="clear" w:color="auto" w:fill="auto"/>
            <w:vAlign w:val="center"/>
          </w:tcPr>
          <w:p w14:paraId="13AC913F">
            <w:pPr>
              <w:pStyle w:val="21"/>
              <w:spacing w:after="0" w:line="360" w:lineRule="auto"/>
              <w:ind w:firstLine="0"/>
              <w:rPr>
                <w:rFonts w:ascii="宋体" w:hAnsi="宋体" w:cs="宋体"/>
                <w:kern w:val="2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</w:rPr>
              <w:t>没有按征集公告要求提供纸质版应征文件。</w:t>
            </w:r>
          </w:p>
        </w:tc>
      </w:tr>
      <w:tr w14:paraId="6E9B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6" w:type="dxa"/>
            <w:vAlign w:val="center"/>
          </w:tcPr>
          <w:p w14:paraId="759E7ED2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13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516494D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其他</w:t>
            </w:r>
          </w:p>
        </w:tc>
        <w:tc>
          <w:tcPr>
            <w:tcW w:w="6554" w:type="dxa"/>
            <w:vAlign w:val="center"/>
          </w:tcPr>
          <w:p w14:paraId="1B650E6B">
            <w:pPr>
              <w:widowControl/>
              <w:tabs>
                <w:tab w:val="left" w:pos="2520"/>
              </w:tabs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1.应征人需按征集文件要求递交</w:t>
            </w:r>
            <w:r>
              <w:rPr>
                <w:rFonts w:hint="eastAsia" w:ascii="宋体" w:hAnsi="宋体" w:cs="宋体"/>
                <w:b/>
                <w:color w:val="FF0000"/>
                <w:sz w:val="22"/>
                <w:szCs w:val="24"/>
              </w:rPr>
              <w:t>“应征方</w:t>
            </w:r>
            <w:r>
              <w:rPr>
                <w:rFonts w:hint="eastAsia" w:ascii="宋体" w:hAnsi="宋体" w:cs="宋体"/>
                <w:b/>
                <w:color w:val="FF0000"/>
                <w:sz w:val="22"/>
              </w:rPr>
              <w:t>报名登记表</w:t>
            </w:r>
            <w:r>
              <w:rPr>
                <w:rFonts w:hint="eastAsia" w:ascii="宋体" w:hAnsi="宋体" w:cs="宋体"/>
                <w:b/>
                <w:color w:val="FF0000"/>
                <w:sz w:val="22"/>
                <w:szCs w:val="24"/>
              </w:rPr>
              <w:t>”原件、营业执照复印件、法定代表人身份证明（属授权委托人的，需提交授权委托人和受委托人身份证复印件），以上每一项资料需加盖应标人单位公章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sz w:val="22"/>
              </w:rPr>
              <w:t>并于应征截止时间前密封送达应征文件递交地点；</w:t>
            </w:r>
          </w:p>
          <w:p w14:paraId="5456A431">
            <w:pPr>
              <w:tabs>
                <w:tab w:val="left" w:pos="2520"/>
              </w:tabs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2.本征集文件由广州南投房地产开发有限公司负责解释。</w:t>
            </w:r>
          </w:p>
          <w:p w14:paraId="4F75A2CE">
            <w:pPr>
              <w:snapToGrid w:val="0"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3.其他未尽事宜，依照国家和地方相关法律、法规、条例和实施办法执行。</w:t>
            </w:r>
          </w:p>
        </w:tc>
      </w:tr>
    </w:tbl>
    <w:p w14:paraId="467D78B2">
      <w:pPr>
        <w:tabs>
          <w:tab w:val="left" w:pos="1383"/>
        </w:tabs>
        <w:rPr>
          <w:rFonts w:hint="eastAsia" w:ascii="宋体" w:hAnsi="宋体" w:cs="宋体"/>
          <w:sz w:val="24"/>
          <w:szCs w:val="24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96E8A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E2677"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E2677"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2565A4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13DD8"/>
    <w:rsid w:val="0002077A"/>
    <w:rsid w:val="00021744"/>
    <w:rsid w:val="000240A7"/>
    <w:rsid w:val="00027C49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1D35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66D54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963"/>
    <w:rsid w:val="001E0BD7"/>
    <w:rsid w:val="001E5D41"/>
    <w:rsid w:val="001E66F1"/>
    <w:rsid w:val="001F0E25"/>
    <w:rsid w:val="001F4C13"/>
    <w:rsid w:val="001F59EF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63BB4"/>
    <w:rsid w:val="002735AB"/>
    <w:rsid w:val="00280DA9"/>
    <w:rsid w:val="00287B18"/>
    <w:rsid w:val="0029581D"/>
    <w:rsid w:val="00295C8E"/>
    <w:rsid w:val="002A0FA5"/>
    <w:rsid w:val="002B197F"/>
    <w:rsid w:val="002B22DD"/>
    <w:rsid w:val="002B4AD7"/>
    <w:rsid w:val="002B577A"/>
    <w:rsid w:val="002B5EB1"/>
    <w:rsid w:val="002B7CAF"/>
    <w:rsid w:val="002C3817"/>
    <w:rsid w:val="002C6DA7"/>
    <w:rsid w:val="002D5192"/>
    <w:rsid w:val="002E2F56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64024"/>
    <w:rsid w:val="0036717D"/>
    <w:rsid w:val="003807F9"/>
    <w:rsid w:val="0038734E"/>
    <w:rsid w:val="00387A3F"/>
    <w:rsid w:val="00392743"/>
    <w:rsid w:val="00395E22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3F35"/>
    <w:rsid w:val="00435FB7"/>
    <w:rsid w:val="00443693"/>
    <w:rsid w:val="0045242E"/>
    <w:rsid w:val="00452B37"/>
    <w:rsid w:val="00453A6A"/>
    <w:rsid w:val="004624A7"/>
    <w:rsid w:val="00466570"/>
    <w:rsid w:val="00466817"/>
    <w:rsid w:val="00474721"/>
    <w:rsid w:val="00476F6F"/>
    <w:rsid w:val="0048075E"/>
    <w:rsid w:val="00481073"/>
    <w:rsid w:val="004830B3"/>
    <w:rsid w:val="00490FBD"/>
    <w:rsid w:val="004926F7"/>
    <w:rsid w:val="00493E4C"/>
    <w:rsid w:val="00494332"/>
    <w:rsid w:val="004A23F0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350EA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1FC2"/>
    <w:rsid w:val="00604538"/>
    <w:rsid w:val="00605968"/>
    <w:rsid w:val="006073D8"/>
    <w:rsid w:val="0061296E"/>
    <w:rsid w:val="006135E6"/>
    <w:rsid w:val="0061360C"/>
    <w:rsid w:val="006138FE"/>
    <w:rsid w:val="00617EA4"/>
    <w:rsid w:val="00620E64"/>
    <w:rsid w:val="00622431"/>
    <w:rsid w:val="00627EDE"/>
    <w:rsid w:val="0063088B"/>
    <w:rsid w:val="0063392A"/>
    <w:rsid w:val="006339FA"/>
    <w:rsid w:val="00644076"/>
    <w:rsid w:val="00661E62"/>
    <w:rsid w:val="00662ECB"/>
    <w:rsid w:val="00664EBC"/>
    <w:rsid w:val="00671045"/>
    <w:rsid w:val="00671CBE"/>
    <w:rsid w:val="0067397D"/>
    <w:rsid w:val="00676538"/>
    <w:rsid w:val="00676E81"/>
    <w:rsid w:val="00681509"/>
    <w:rsid w:val="0069190B"/>
    <w:rsid w:val="006B43B6"/>
    <w:rsid w:val="006B5E4A"/>
    <w:rsid w:val="006C4F42"/>
    <w:rsid w:val="006C53A4"/>
    <w:rsid w:val="006C67DE"/>
    <w:rsid w:val="006E0126"/>
    <w:rsid w:val="006E53ED"/>
    <w:rsid w:val="006F3457"/>
    <w:rsid w:val="00701341"/>
    <w:rsid w:val="0070188C"/>
    <w:rsid w:val="00705A60"/>
    <w:rsid w:val="00705DFB"/>
    <w:rsid w:val="00706DA4"/>
    <w:rsid w:val="00707E2E"/>
    <w:rsid w:val="007123FD"/>
    <w:rsid w:val="00713D12"/>
    <w:rsid w:val="00715F18"/>
    <w:rsid w:val="007218AB"/>
    <w:rsid w:val="0072401B"/>
    <w:rsid w:val="00724EB2"/>
    <w:rsid w:val="00731D80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28AA"/>
    <w:rsid w:val="0079628B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5D9C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6874"/>
    <w:rsid w:val="00947D39"/>
    <w:rsid w:val="0095227D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87A17"/>
    <w:rsid w:val="009900DD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2AEC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21E0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27DD3"/>
    <w:rsid w:val="00B3080B"/>
    <w:rsid w:val="00B30ED1"/>
    <w:rsid w:val="00B363A0"/>
    <w:rsid w:val="00B363B1"/>
    <w:rsid w:val="00B37C07"/>
    <w:rsid w:val="00B51AB3"/>
    <w:rsid w:val="00B5278D"/>
    <w:rsid w:val="00B559E4"/>
    <w:rsid w:val="00B57856"/>
    <w:rsid w:val="00B62BE4"/>
    <w:rsid w:val="00B63802"/>
    <w:rsid w:val="00B663E7"/>
    <w:rsid w:val="00B671D1"/>
    <w:rsid w:val="00B6734B"/>
    <w:rsid w:val="00B77EDE"/>
    <w:rsid w:val="00B81401"/>
    <w:rsid w:val="00B93DC1"/>
    <w:rsid w:val="00BA0065"/>
    <w:rsid w:val="00BA2CD2"/>
    <w:rsid w:val="00BB117B"/>
    <w:rsid w:val="00BB248A"/>
    <w:rsid w:val="00BC099E"/>
    <w:rsid w:val="00BC6745"/>
    <w:rsid w:val="00BD157D"/>
    <w:rsid w:val="00BD4683"/>
    <w:rsid w:val="00BD6431"/>
    <w:rsid w:val="00BD7B3C"/>
    <w:rsid w:val="00BE2130"/>
    <w:rsid w:val="00BE3E6E"/>
    <w:rsid w:val="00BE58FD"/>
    <w:rsid w:val="00BE5DA1"/>
    <w:rsid w:val="00BF16E3"/>
    <w:rsid w:val="00BF260A"/>
    <w:rsid w:val="00C06C2C"/>
    <w:rsid w:val="00C06CF7"/>
    <w:rsid w:val="00C11064"/>
    <w:rsid w:val="00C110F7"/>
    <w:rsid w:val="00C17F72"/>
    <w:rsid w:val="00C20C0B"/>
    <w:rsid w:val="00C2139D"/>
    <w:rsid w:val="00C32E61"/>
    <w:rsid w:val="00C35602"/>
    <w:rsid w:val="00C36530"/>
    <w:rsid w:val="00C379C6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5E97"/>
    <w:rsid w:val="00CE7E30"/>
    <w:rsid w:val="00CF0B45"/>
    <w:rsid w:val="00CF46AA"/>
    <w:rsid w:val="00CF743E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764AA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4FEF"/>
    <w:rsid w:val="00DA7376"/>
    <w:rsid w:val="00DB2B42"/>
    <w:rsid w:val="00DB49BB"/>
    <w:rsid w:val="00DC0C22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15043"/>
    <w:rsid w:val="00E30DF1"/>
    <w:rsid w:val="00E324D4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05FA"/>
    <w:rsid w:val="00EA4797"/>
    <w:rsid w:val="00EA78C8"/>
    <w:rsid w:val="00EB1CD8"/>
    <w:rsid w:val="00EC4843"/>
    <w:rsid w:val="00ED02A7"/>
    <w:rsid w:val="00ED28C9"/>
    <w:rsid w:val="00ED4C29"/>
    <w:rsid w:val="00EE00C7"/>
    <w:rsid w:val="00EE4AA0"/>
    <w:rsid w:val="00EF0612"/>
    <w:rsid w:val="00EF0697"/>
    <w:rsid w:val="00EF0D9B"/>
    <w:rsid w:val="00F0177B"/>
    <w:rsid w:val="00F11EA6"/>
    <w:rsid w:val="00F12071"/>
    <w:rsid w:val="00F12146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542E5"/>
    <w:rsid w:val="00F60D0C"/>
    <w:rsid w:val="00F63C0A"/>
    <w:rsid w:val="00F645B4"/>
    <w:rsid w:val="00F661A9"/>
    <w:rsid w:val="00F674C0"/>
    <w:rsid w:val="00F706A3"/>
    <w:rsid w:val="00F82C03"/>
    <w:rsid w:val="00F905FF"/>
    <w:rsid w:val="00F93730"/>
    <w:rsid w:val="00F95393"/>
    <w:rsid w:val="00F96E4E"/>
    <w:rsid w:val="00F97F7F"/>
    <w:rsid w:val="00FA17E7"/>
    <w:rsid w:val="00FA6DF7"/>
    <w:rsid w:val="00FA7836"/>
    <w:rsid w:val="00FB3EFE"/>
    <w:rsid w:val="00FB6A82"/>
    <w:rsid w:val="00FC1B93"/>
    <w:rsid w:val="00FC2C21"/>
    <w:rsid w:val="00FD0420"/>
    <w:rsid w:val="00FE33A8"/>
    <w:rsid w:val="00FE6296"/>
    <w:rsid w:val="00FF3858"/>
    <w:rsid w:val="00FF63E6"/>
    <w:rsid w:val="025644D6"/>
    <w:rsid w:val="027961E5"/>
    <w:rsid w:val="02BF5140"/>
    <w:rsid w:val="03A5707A"/>
    <w:rsid w:val="044510D7"/>
    <w:rsid w:val="04515A6C"/>
    <w:rsid w:val="04BF75FD"/>
    <w:rsid w:val="05121E5F"/>
    <w:rsid w:val="058606E8"/>
    <w:rsid w:val="06C8036A"/>
    <w:rsid w:val="07FD0F95"/>
    <w:rsid w:val="082121FB"/>
    <w:rsid w:val="09C0632E"/>
    <w:rsid w:val="0A845C5D"/>
    <w:rsid w:val="0AE01AAF"/>
    <w:rsid w:val="0BFF2EF1"/>
    <w:rsid w:val="0C072217"/>
    <w:rsid w:val="0C44677E"/>
    <w:rsid w:val="0C8169CB"/>
    <w:rsid w:val="0C911F52"/>
    <w:rsid w:val="0DD1530B"/>
    <w:rsid w:val="0F6C1043"/>
    <w:rsid w:val="0F9B483F"/>
    <w:rsid w:val="1025513D"/>
    <w:rsid w:val="104D6442"/>
    <w:rsid w:val="11F15B2E"/>
    <w:rsid w:val="12CE1EC3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EE24AA"/>
    <w:rsid w:val="2AFE685E"/>
    <w:rsid w:val="2B033E75"/>
    <w:rsid w:val="2B220081"/>
    <w:rsid w:val="2B25203D"/>
    <w:rsid w:val="2D832C9E"/>
    <w:rsid w:val="2DF05162"/>
    <w:rsid w:val="2EB87D24"/>
    <w:rsid w:val="2F912652"/>
    <w:rsid w:val="301606D1"/>
    <w:rsid w:val="308E007D"/>
    <w:rsid w:val="31196A18"/>
    <w:rsid w:val="31CA4758"/>
    <w:rsid w:val="31F90213"/>
    <w:rsid w:val="321577C6"/>
    <w:rsid w:val="328B42B4"/>
    <w:rsid w:val="32EB7B2B"/>
    <w:rsid w:val="32ED30CE"/>
    <w:rsid w:val="334B7BBB"/>
    <w:rsid w:val="33A1247D"/>
    <w:rsid w:val="33A62C58"/>
    <w:rsid w:val="344C1AD3"/>
    <w:rsid w:val="345C61D5"/>
    <w:rsid w:val="34861164"/>
    <w:rsid w:val="35BA7826"/>
    <w:rsid w:val="360A2438"/>
    <w:rsid w:val="36647880"/>
    <w:rsid w:val="37417E4A"/>
    <w:rsid w:val="37681D24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4225B4"/>
    <w:rsid w:val="3E974BA8"/>
    <w:rsid w:val="3E9E7CE5"/>
    <w:rsid w:val="3FB242CA"/>
    <w:rsid w:val="3FC04C88"/>
    <w:rsid w:val="4086423C"/>
    <w:rsid w:val="41172558"/>
    <w:rsid w:val="41776F21"/>
    <w:rsid w:val="41FB0AD0"/>
    <w:rsid w:val="427B17B7"/>
    <w:rsid w:val="44315FD9"/>
    <w:rsid w:val="448947E9"/>
    <w:rsid w:val="45637BE7"/>
    <w:rsid w:val="45694656"/>
    <w:rsid w:val="461B2518"/>
    <w:rsid w:val="477B2613"/>
    <w:rsid w:val="478750D2"/>
    <w:rsid w:val="479110D5"/>
    <w:rsid w:val="48E92235"/>
    <w:rsid w:val="48E92F93"/>
    <w:rsid w:val="490E10C2"/>
    <w:rsid w:val="49382800"/>
    <w:rsid w:val="495105B7"/>
    <w:rsid w:val="49520049"/>
    <w:rsid w:val="495740A9"/>
    <w:rsid w:val="498A49BB"/>
    <w:rsid w:val="49DC5B65"/>
    <w:rsid w:val="49E12DB2"/>
    <w:rsid w:val="49FF6875"/>
    <w:rsid w:val="4A127459"/>
    <w:rsid w:val="4A306FAE"/>
    <w:rsid w:val="4B66611B"/>
    <w:rsid w:val="4D080174"/>
    <w:rsid w:val="4EF947C2"/>
    <w:rsid w:val="4FCC5098"/>
    <w:rsid w:val="4FEA03B5"/>
    <w:rsid w:val="508E0A5D"/>
    <w:rsid w:val="536E087A"/>
    <w:rsid w:val="538232D9"/>
    <w:rsid w:val="53F94C44"/>
    <w:rsid w:val="5426635A"/>
    <w:rsid w:val="55022BAF"/>
    <w:rsid w:val="551B00A3"/>
    <w:rsid w:val="563A5041"/>
    <w:rsid w:val="566667F5"/>
    <w:rsid w:val="567A36B9"/>
    <w:rsid w:val="56CA48C9"/>
    <w:rsid w:val="578F3FF0"/>
    <w:rsid w:val="580402F6"/>
    <w:rsid w:val="58692CBA"/>
    <w:rsid w:val="58A957AC"/>
    <w:rsid w:val="59413680"/>
    <w:rsid w:val="59FB03C6"/>
    <w:rsid w:val="5A5A7029"/>
    <w:rsid w:val="5B930038"/>
    <w:rsid w:val="5BC65E15"/>
    <w:rsid w:val="5D9A77C6"/>
    <w:rsid w:val="5E053F2A"/>
    <w:rsid w:val="5F602776"/>
    <w:rsid w:val="605344E0"/>
    <w:rsid w:val="6127609E"/>
    <w:rsid w:val="6151078F"/>
    <w:rsid w:val="61AA5EB2"/>
    <w:rsid w:val="61C44CFC"/>
    <w:rsid w:val="63261796"/>
    <w:rsid w:val="63885620"/>
    <w:rsid w:val="649015CE"/>
    <w:rsid w:val="64F7589B"/>
    <w:rsid w:val="65B23EF2"/>
    <w:rsid w:val="668A7E4F"/>
    <w:rsid w:val="66F44096"/>
    <w:rsid w:val="672A1E11"/>
    <w:rsid w:val="67B049AF"/>
    <w:rsid w:val="67CD0276"/>
    <w:rsid w:val="67DE4D29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3913A8"/>
    <w:rsid w:val="6EFF5CCE"/>
    <w:rsid w:val="713A123F"/>
    <w:rsid w:val="71533A78"/>
    <w:rsid w:val="71EF5B86"/>
    <w:rsid w:val="72692199"/>
    <w:rsid w:val="7363050E"/>
    <w:rsid w:val="74C02D3B"/>
    <w:rsid w:val="75B570E6"/>
    <w:rsid w:val="75C4506A"/>
    <w:rsid w:val="76351EB2"/>
    <w:rsid w:val="768A2466"/>
    <w:rsid w:val="76A11F08"/>
    <w:rsid w:val="76B07556"/>
    <w:rsid w:val="774D0941"/>
    <w:rsid w:val="788B7F56"/>
    <w:rsid w:val="78FE4364"/>
    <w:rsid w:val="79A714BD"/>
    <w:rsid w:val="79CC0295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A777F8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3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3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Char1"/>
    <w:basedOn w:val="24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325ED-46B5-4A1E-8092-66A798E0B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794</Words>
  <Characters>817</Characters>
  <Lines>56</Lines>
  <Paragraphs>39</Paragraphs>
  <TotalTime>0</TotalTime>
  <ScaleCrop>false</ScaleCrop>
  <LinksUpToDate>false</LinksUpToDate>
  <CharactersWithSpaces>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2025-05-09T01:27:00Z</dcterms:created>
  <dc:creator>未定义</dc:creator>
  <cp:lastModifiedBy>凌雪</cp:lastModifiedBy>
  <cp:lastPrinted>2024-12-12T07:31:00Z</cp:lastPrinted>
  <dcterms:modified xsi:type="dcterms:W3CDTF">2025-10-15T08:58:09Z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D38E1D75C6F547FE8C86E6EDB7208CFE_13</vt:lpwstr>
  </property>
  <property fmtid="{D5CDD505-2E9C-101B-9397-08002B2CF9AE}" pid="4" name="commondata">
    <vt:lpwstr>eyJoZGlkIjoiODVhYjdhMjQ1Zjk4ZWQ5NDlmYzU1MGYxYjI5NGNkNjgifQ==</vt:lpwstr>
  </property>
  <property fmtid="{D5CDD505-2E9C-101B-9397-08002B2CF9AE}" pid="5" name="KSOTemplateDocerSaveRecord">
    <vt:lpwstr>eyJoZGlkIjoiOGI5Y2QxNzQwZmZhMTAyMDQ5YTA0YjViOWM1ZjEwZGIiLCJ1c2VySWQiOiIzMDczODA4ODEifQ==</vt:lpwstr>
  </property>
</Properties>
</file>